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48"/>
    <w:p>
      <w:pPr>
        <w:pStyle w:val="Heading1"/>
      </w:pPr>
      <w:r>
        <w:t xml:space="preserve">Homiletics Analysis: Psalms 148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148 is a cosmic hymn of praise — a summons issued across the entire created order, calling every tier of existence to join in the worship of the LORD. The psalm moves in two great sweeps: first, the heavens and all their inhabitants and forces (vv. 1–6), then the earth and all that fills it (vv. 7–14). The heavenly summons encompasses angels, the heavenly hosts, sun, moon, and stars, the highest heavens, and the waters above the expanse. Each is called to praise the LORD, and the rationale is given: He commanded, and they were created; He established them by decree forever (vv. 5–6). The earthly summons is equally comprehensive — sea creatures and ocean depths, lightning and hail and wind and storm, mountains and hills and fruit trees and cedars, wild animals and livestock and crawling things and flying birds, kings and all peoples, princes and rulers, young men and women, old and young alike. The psalm does not merely invite participation — it asserts that the LORD’s name alone is exalted, that His glory is above earth and heaven, and that He has raised up a horn for His people, a praise for His saints, for the children of Israel who are near to Him (vv. 13–14). The psalm closes not with a generic doxology but with a redemptive-historical anchor: this cosmic praise converges on the LORD’s covenant people, who are the particular locus of His glory’s display on earth.</w:t>
      </w:r>
    </w:p>
    <w:p>
      <w:pPr>
        <w:pStyle w:val="BodyText"/>
      </w:pPr>
      <w:r>
        <w:rPr>
          <w:b/>
          <w:bCs/>
        </w:rPr>
        <w:t xml:space="preserve">This Text — Intent</w:t>
      </w:r>
    </w:p>
    <w:p>
      <w:pPr>
        <w:pStyle w:val="BodyText"/>
      </w:pPr>
      <w:r>
        <w:t xml:space="preserve">God is seeking to dislodge every form of diminished, compartmentalized, or anthropocentric worship and replace it with a view of praise that is as vast as the creation itself. The reader is being called not merely to personal devotion but to locate themselves within a cosmic choir already assembled and already singing. The intent is to reorient the worshiper’s self-understanding: you are not the initiator of praise — you are joining something already underway at every level of the universe. Furthermore, the closing verses press a specific claim on Israel (and by extension, the covenant people of God in every age): this cosmic chorus exists in relationship to the redemptive purposes of the LORD, and the saints are the focal point of what that praise is building toward. The intent is doxological expansion and covenantal grounding simultaneously — to make the worshiper’s praise larger and to make the worshiper’s identity as a redeemed people feel more weighted and glorious.</w:t>
      </w:r>
    </w:p>
    <w:p>
      <w:r>
        <w:pict>
          <v:rect style="width:0;height:1.5pt" o:hralign="center" o:hrstd="t" o:hr="t"/>
        </w:pict>
      </w:r>
    </w:p>
    <w:p>
      <w:pPr>
        <w:pStyle w:val="FirstParagraph"/>
      </w:pPr>
      <w:r>
        <w:rPr>
          <w:b/>
          <w:bCs/>
        </w:rPr>
        <w:t xml:space="preserve">Subject Sentence:</w:t>
      </w:r>
      <w:r>
        <w:t xml:space="preserve"> </w:t>
      </w:r>
      <w:r>
        <w:t xml:space="preserve">All creation is summoned to praise the LORD who made, sustains, and redeems it.</w:t>
      </w:r>
    </w:p>
    <w:p>
      <w:r>
        <w:pict>
          <v:rect style="width:0;height:1.5pt" o:hralign="center" o:hrstd="t" o:hr="t"/>
        </w:pict>
      </w:r>
    </w:p>
    <w:p>
      <w:pPr>
        <w:pStyle w:val="FirstParagraph"/>
      </w:pPr>
      <w:r>
        <w:rPr>
          <w:b/>
          <w:bCs/>
        </w:rPr>
        <w:t xml:space="preserve">Primary Claim:</w:t>
      </w:r>
      <w:r>
        <w:t xml:space="preserve"> </w:t>
      </w:r>
      <w:r>
        <w:t xml:space="preserve">The LORD who created and sustains every tier of the cosmos is worthy of praise from every voice within it — and His redeemed people occupy the center of that cosmic doxology, called to lead what the whole creation is already doing.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Summons: Metaphor or Ontological Reality?</w:t>
      </w:r>
    </w:p>
    <w:p>
      <w:pPr>
        <w:pStyle w:val="BodyText"/>
      </w:pPr>
      <w:r>
        <w:t xml:space="preserve">The most common interpretive question for Psalm 148 is whether the summons to the non-human creation is purely poetic personification (rhetorical heightening of human praise) or whether it reflects an actual ontological reality — that creation itself, in some genuine sense, praises the LORD. Many evangelical expositors read the passage as straightforward personification: mountains and stars do not</w:t>
      </w:r>
      <w:r>
        <w:t xml:space="preserve"> </w:t>
      </w:r>
      <w:r>
        <w:t xml:space="preserve">“really”</w:t>
      </w:r>
      <w:r>
        <w:t xml:space="preserve"> </w:t>
      </w:r>
      <w:r>
        <w:t xml:space="preserve">praise God; the psalmist employs this literary device to dramatize the comprehensiveness of what human praise should look like. This reading must be acknowledged — the psalm is clearly shaped by poetic conventions, and the call-and-response structure is a recognizable genre move.</w:t>
      </w:r>
    </w:p>
    <w:p>
      <w:pPr>
        <w:pStyle w:val="BodyText"/>
      </w:pPr>
      <w:r>
        <w:t xml:space="preserve">However, the Reformed reading properly presses further. The psalm does not say</w:t>
      </w:r>
      <w:r>
        <w:t xml:space="preserve"> </w:t>
      </w:r>
      <w:r>
        <w:t xml:space="preserve">“let everything remind us to praise God”</w:t>
      </w:r>
      <w:r>
        <w:t xml:space="preserve"> </w:t>
      </w:r>
      <w:r>
        <w:t xml:space="preserve">— it says</w:t>
      </w:r>
      <w:r>
        <w:t xml:space="preserve"> </w:t>
      </w:r>
      <w:r>
        <w:t xml:space="preserve">“Praise the LORD, sun and moon”</w:t>
      </w:r>
      <w:r>
        <w:t xml:space="preserve"> </w:t>
      </w:r>
      <w:r>
        <w:t xml:space="preserve">as a direct address. Romans 1:20 grounds a theology of creation’s genuine witness to God’s glory. Psalm 19:1-4 declares that the heavens</w:t>
      </w:r>
      <w:r>
        <w:t xml:space="preserve"> </w:t>
      </w:r>
      <w:r>
        <w:t xml:space="preserve">“tell”</w:t>
      </w:r>
      <w:r>
        <w:t xml:space="preserve"> </w:t>
      </w:r>
      <w:r>
        <w:t xml:space="preserve">and</w:t>
      </w:r>
      <w:r>
        <w:t xml:space="preserve"> </w:t>
      </w:r>
      <w:r>
        <w:t xml:space="preserve">“proclaim”</w:t>
      </w:r>
      <w:r>
        <w:t xml:space="preserve"> </w:t>
      </w:r>
      <w:r>
        <w:t xml:space="preserve">in a way that issues actual speech, heard to the ends of the earth. Revelation 5:13 envisions every creature in heaven and earth and under the earth giving praise — not as metaphor but as eschatological reality. The Reformed reading does not flatten the poetry but takes seriously that God’s creation, in its very existence and ordered function, constitutes genuine praise — not anthropomorphic feeling, but the real correspondence of created things to their Creator’s purpose. The text should neither be over-literalized (mountains are sentient beings with vocal chords) nor collapsed into pure metaphor (this is only rhetoric about human devotion).</w:t>
      </w:r>
    </w:p>
    <w:p>
      <w:pPr>
        <w:pStyle w:val="BodyText"/>
      </w:pPr>
      <w:r>
        <w:rPr>
          <w:b/>
          <w:bCs/>
        </w:rPr>
        <w:t xml:space="preserve">The Closing Verses: Covenantal Particularity Within Universal Praise</w:t>
      </w:r>
    </w:p>
    <w:p>
      <w:pPr>
        <w:pStyle w:val="BodyText"/>
      </w:pPr>
      <w:r>
        <w:t xml:space="preserve">Verses 13-14 introduce an interpretive pivot that some traditions flatten. Dispensational readers may sharply distinguish the</w:t>
      </w:r>
      <w:r>
        <w:t xml:space="preserve"> </w:t>
      </w:r>
      <w:r>
        <w:t xml:space="preserve">“children of Israel”</w:t>
      </w:r>
      <w:r>
        <w:t xml:space="preserve"> </w:t>
      </w:r>
      <w:r>
        <w:t xml:space="preserve">as an ethnic-national referent pointing to a future millennial fulfillment distinct from the church’s experience of these promises. While the dispensational instinct to take Israel seriously is worth acknowledging, it tends to break the literary and theological unity of the psalm. The psalm builds to a climax — universal praise finds its center in the LORD’s redeemed people — and that movement is redemptive-historical, not dispensational. The</w:t>
      </w:r>
      <w:r>
        <w:t xml:space="preserve"> </w:t>
      </w:r>
      <w:r>
        <w:t xml:space="preserve">“horn”</w:t>
      </w:r>
      <w:r>
        <w:t xml:space="preserve"> </w:t>
      </w:r>
      <w:r>
        <w:t xml:space="preserve">raised up for His people in verse 14 is covenant language (cf. Luke 1:69), pointing to the LORD’s saving action that creates a people near to Himself.</w:t>
      </w:r>
    </w:p>
    <w:p>
      <w:pPr>
        <w:pStyle w:val="BodyText"/>
      </w:pPr>
      <w:r>
        <w:t xml:space="preserve">The Reformed reading reads verse 14 as the cosmic praise of the psalm converging on the covenant community — first Israel, and typologically fulfilled in the church as the people who are</w:t>
      </w:r>
      <w:r>
        <w:t xml:space="preserve"> </w:t>
      </w:r>
      <w:r>
        <w:t xml:space="preserve">“near to Him”</w:t>
      </w:r>
      <w:r>
        <w:t xml:space="preserve"> </w:t>
      </w:r>
      <w:r>
        <w:t xml:space="preserve">through Christ. This is not a spiritualization that erases Israel but a redemptive-historical reading that sees the psalm’s climax rightly: creation praises the LORD, but His redeemed people are the focal point and the primary witnesses of that praise. This reading best accounts for the psalm’s movement from universal to particular without either breaking the unity of the canon or collapsing redemptive-historical distinctions.</w:t>
      </w:r>
    </w:p>
    <w:p>
      <w:pPr>
        <w:pStyle w:val="BodyText"/>
      </w:pPr>
      <w:r>
        <w:rPr>
          <w:b/>
          <w:bCs/>
        </w:rPr>
        <w:t xml:space="preserve">The Relation of Praise to Law and Gospel</w:t>
      </w:r>
    </w:p>
    <w:p>
      <w:pPr>
        <w:pStyle w:val="BodyText"/>
      </w:pPr>
      <w:r>
        <w:t xml:space="preserve">Lutheran exposition may be tempted to read Psalm 148 primarily as Law — the demand for total, comprehensive praise that exposes human inadequacy. While the comprehensive scope of the summons does function diagnostically (how partial and thin my actual praise is!), the psalm does not close on the note of command but on the note of privilege:</w:t>
      </w:r>
      <w:r>
        <w:t xml:space="preserve"> </w:t>
      </w:r>
      <w:r>
        <w:t xml:space="preserve">“He has raised up a horn for His people… for the people of Israel who are near to Him.”</w:t>
      </w:r>
      <w:r>
        <w:t xml:space="preserve"> </w:t>
      </w:r>
      <w:r>
        <w:t xml:space="preserve">The closing is gospel — not imperative but indicative. The basis for praise is the LORD’s redemptive action, not the worshiper’s compliance with a standard. The Reformed reading holds both: the summons is real and expansive, but it is grounded in what God has done, not in what the worshiper must produce.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19:1–4</w:t>
      </w:r>
      <w:r>
        <w:t xml:space="preserve"> </w:t>
      </w:r>
      <w:r>
        <w:t xml:space="preserve">— The heavens declare God’s glory and the skies proclaim His handiwork; their</w:t>
      </w:r>
      <w:r>
        <w:t xml:space="preserve"> </w:t>
      </w:r>
      <w:r>
        <w:t xml:space="preserve">“voice”</w:t>
      </w:r>
      <w:r>
        <w:t xml:space="preserve"> </w:t>
      </w:r>
      <w:r>
        <w:t xml:space="preserve">goes out to all the earth — establishing the genuine witness-character of non-human creation, which Psalm 148 extends into explicit summons.</w:t>
      </w:r>
    </w:p>
    <w:p>
      <w:pPr>
        <w:numPr>
          <w:ilvl w:val="0"/>
          <w:numId w:val="1001"/>
        </w:numPr>
      </w:pPr>
      <w:r>
        <w:rPr>
          <w:b/>
          <w:bCs/>
        </w:rPr>
        <w:t xml:space="preserve">Romans 1:18–20</w:t>
      </w:r>
      <w:r>
        <w:t xml:space="preserve"> </w:t>
      </w:r>
      <w:r>
        <w:t xml:space="preserve">— Creation clearly reveals God’s eternal power and divine nature, so that all are without excuse — grounds the theological claim that creation’s praise is not merely rhetorical but corresponds to genuine revelation.</w:t>
      </w:r>
    </w:p>
    <w:p>
      <w:pPr>
        <w:numPr>
          <w:ilvl w:val="0"/>
          <w:numId w:val="1001"/>
        </w:numPr>
      </w:pPr>
      <w:r>
        <w:rPr>
          <w:b/>
          <w:bCs/>
        </w:rPr>
        <w:t xml:space="preserve">Revelation 5:11–13</w:t>
      </w:r>
      <w:r>
        <w:t xml:space="preserve"> </w:t>
      </w:r>
      <w:r>
        <w:t xml:space="preserve">— Every creature in heaven and earth and under the earth and in the sea joins in giving praise to the Lamb — the eschatological fulfillment of Psalm 148’s cosmic doxology, now explicitly Christological.</w:t>
      </w:r>
    </w:p>
    <w:p>
      <w:pPr>
        <w:numPr>
          <w:ilvl w:val="0"/>
          <w:numId w:val="1001"/>
        </w:numPr>
      </w:pPr>
      <w:r>
        <w:rPr>
          <w:b/>
          <w:bCs/>
        </w:rPr>
        <w:t xml:space="preserve">Luke 1:68–69</w:t>
      </w:r>
      <w:r>
        <w:t xml:space="preserve"> </w:t>
      </w:r>
      <w:r>
        <w:t xml:space="preserve">— Zechariah’s Benedictus praises God who</w:t>
      </w:r>
      <w:r>
        <w:t xml:space="preserve"> </w:t>
      </w:r>
      <w:r>
        <w:t xml:space="preserve">“has raised up a horn of salvation for us in the house of His servant David”</w:t>
      </w:r>
      <w:r>
        <w:t xml:space="preserve"> </w:t>
      </w:r>
      <w:r>
        <w:t xml:space="preserve">— the direct New Testament echo of Psalm 148:14, showing the covenantal</w:t>
      </w:r>
      <w:r>
        <w:t xml:space="preserve"> </w:t>
      </w:r>
      <w:r>
        <w:t xml:space="preserve">“horn”</w:t>
      </w:r>
      <w:r>
        <w:t xml:space="preserve"> </w:t>
      </w:r>
      <w:r>
        <w:t xml:space="preserve">language fulfilled in Christ’s advent.</w:t>
      </w:r>
    </w:p>
    <w:p>
      <w:pPr>
        <w:numPr>
          <w:ilvl w:val="0"/>
          <w:numId w:val="1001"/>
        </w:numPr>
      </w:pPr>
      <w:r>
        <w:rPr>
          <w:b/>
          <w:bCs/>
        </w:rPr>
        <w:t xml:space="preserve">Colossians 1:15–17</w:t>
      </w:r>
      <w:r>
        <w:t xml:space="preserve"> </w:t>
      </w:r>
      <w:r>
        <w:t xml:space="preserve">— Christ is the image of the invisible God, the firstborn over all creation; all things were created through Him and for Him — the Christological grounding that gives the cosmic summons of Psalm 148 its ultimate telos: all things were made for Him and return in praise to Him.</w:t>
      </w:r>
    </w:p>
    <w:p>
      <w:r>
        <w:pict>
          <v:rect style="width:0;height:1.5pt" o:hralign="center" o:hrstd="t" o:hr="t"/>
        </w:pict>
      </w:r>
    </w:p>
    <w:p>
      <w:pPr>
        <w:pStyle w:val="FirstParagraph"/>
      </w:pPr>
      <w:r>
        <w:rPr>
          <w:b/>
          <w:bCs/>
        </w:rPr>
        <w:t xml:space="preserve">Aim:</w:t>
      </w:r>
      <w:r>
        <w:t xml:space="preserve"> </w:t>
      </w:r>
      <w:r>
        <w:t xml:space="preserve">To expand the worshiper’s understanding of praise from a personal devotional act to a cosmic, covenantal vocation — and to ground that expansion in the particular grace of being a people near to the LORD.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Opening imperative:</w:t>
            </w:r>
            <w:r>
              <w:t xml:space="preserve"> </w:t>
            </w:r>
            <w:r>
              <w:t xml:space="preserve">“Praise the LORD!”</w:t>
            </w:r>
            <w:r>
              <w:t xml:space="preserve"> </w:t>
            </w:r>
            <w:r>
              <w:t xml:space="preserve">— the</w:t>
            </w:r>
            <w:r>
              <w:t xml:space="preserve"> </w:t>
            </w:r>
            <w:r>
              <w:rPr>
                <w:i/>
                <w:iCs/>
              </w:rPr>
              <w:t xml:space="preserve">hallelujah</w:t>
            </w:r>
            <w:r>
              <w:t xml:space="preserve"> </w:t>
            </w:r>
            <w:r>
              <w:t xml:space="preserve">that frames the entire psalm</w:t>
            </w:r>
          </w:p>
        </w:tc>
        <w:tc>
          <w:tcPr/>
          <w:p>
            <w:pPr>
              <w:pStyle w:val="Compact"/>
            </w:pPr>
            <w:r>
              <w:t xml:space="preserve">Functions as both title and command; the imperative governs everything that follows</w:t>
            </w:r>
          </w:p>
        </w:tc>
      </w:tr>
      <w:tr>
        <w:tc>
          <w:tcPr/>
          <w:p>
            <w:pPr>
              <w:pStyle w:val="Compact"/>
            </w:pPr>
            <w:r>
              <w:t xml:space="preserve">1b</w:t>
            </w:r>
          </w:p>
        </w:tc>
        <w:tc>
          <w:tcPr/>
          <w:p>
            <w:pPr>
              <w:pStyle w:val="Compact"/>
            </w:pPr>
            <w:r>
              <w:t xml:space="preserve">First summons:</w:t>
            </w:r>
            <w:r>
              <w:t xml:space="preserve"> </w:t>
            </w:r>
            <w:r>
              <w:t xml:space="preserve">“Praise the LORD from the heavens”</w:t>
            </w:r>
          </w:p>
        </w:tc>
        <w:tc>
          <w:tcPr/>
          <w:p>
            <w:pPr>
              <w:pStyle w:val="Compact"/>
            </w:pPr>
            <w:r>
              <w:t xml:space="preserve">The locus of praise shifts immediately upward — the cosmic register is established</w:t>
            </w:r>
          </w:p>
        </w:tc>
      </w:tr>
      <w:tr>
        <w:tc>
          <w:tcPr/>
          <w:p>
            <w:pPr>
              <w:pStyle w:val="Compact"/>
            </w:pPr>
            <w:r>
              <w:t xml:space="preserve">1c</w:t>
            </w:r>
          </w:p>
        </w:tc>
        <w:tc>
          <w:tcPr/>
          <w:p>
            <w:pPr>
              <w:pStyle w:val="Compact"/>
            </w:pPr>
            <w:r>
              <w:t xml:space="preserve">“Praise Him in the heights”</w:t>
            </w:r>
          </w:p>
        </w:tc>
        <w:tc>
          <w:tcPr/>
          <w:p>
            <w:pPr>
              <w:pStyle w:val="Compact"/>
            </w:pPr>
            <w:r>
              <w:t xml:space="preserve">Parallelism reinforces the heavenly sphere;</w:t>
            </w:r>
            <w:r>
              <w:t xml:space="preserve"> </w:t>
            </w:r>
            <w:r>
              <w:t xml:space="preserve">“heights”</w:t>
            </w:r>
            <w:r>
              <w:t xml:space="preserve"> </w:t>
            </w:r>
            <w:r>
              <w:t xml:space="preserve">= the upper reaches of creation</w:t>
            </w:r>
          </w:p>
        </w:tc>
      </w:tr>
      <w:tr>
        <w:tc>
          <w:tcPr/>
          <w:p>
            <w:pPr>
              <w:pStyle w:val="Compact"/>
            </w:pPr>
            <w:r>
              <w:t xml:space="preserve">2</w:t>
            </w:r>
          </w:p>
        </w:tc>
        <w:tc>
          <w:tcPr/>
          <w:p>
            <w:pPr>
              <w:pStyle w:val="Compact"/>
            </w:pPr>
            <w:r>
              <w:t xml:space="preserve">Summons to His angels and all His hosts</w:t>
            </w:r>
          </w:p>
        </w:tc>
        <w:tc>
          <w:tcPr/>
          <w:p>
            <w:pPr>
              <w:pStyle w:val="Compact"/>
            </w:pPr>
            <w:r>
              <w:t xml:space="preserve">The personal inhabitants of heaven — angelic beings — are called to praise</w:t>
            </w:r>
          </w:p>
        </w:tc>
      </w:tr>
      <w:tr>
        <w:tc>
          <w:tcPr/>
          <w:p>
            <w:pPr>
              <w:pStyle w:val="Compact"/>
            </w:pPr>
            <w:r>
              <w:t xml:space="preserve">3</w:t>
            </w:r>
          </w:p>
        </w:tc>
        <w:tc>
          <w:tcPr/>
          <w:p>
            <w:pPr>
              <w:pStyle w:val="Compact"/>
            </w:pPr>
            <w:r>
              <w:t xml:space="preserve">Summons to sun, moon, and all shining stars</w:t>
            </w:r>
          </w:p>
        </w:tc>
        <w:tc>
          <w:tcPr/>
          <w:p>
            <w:pPr>
              <w:pStyle w:val="Compact"/>
            </w:pPr>
            <w:r>
              <w:t xml:space="preserve">The great luminaries and the stellar hosts; the governing lights of Genesis 1:14-18</w:t>
            </w:r>
          </w:p>
        </w:tc>
      </w:tr>
      <w:tr>
        <w:tc>
          <w:tcPr/>
          <w:p>
            <w:pPr>
              <w:pStyle w:val="Compact"/>
            </w:pPr>
            <w:r>
              <w:t xml:space="preserve">4</w:t>
            </w:r>
          </w:p>
        </w:tc>
        <w:tc>
          <w:tcPr/>
          <w:p>
            <w:pPr>
              <w:pStyle w:val="Compact"/>
            </w:pPr>
            <w:r>
              <w:t xml:space="preserve">Summons to the highest heavens and the waters above the heavens</w:t>
            </w:r>
          </w:p>
        </w:tc>
        <w:tc>
          <w:tcPr/>
          <w:p>
            <w:pPr>
              <w:pStyle w:val="Compact"/>
            </w:pPr>
            <w:r>
              <w:t xml:space="preserve">The extreme upper register of the created order;</w:t>
            </w:r>
            <w:r>
              <w:t xml:space="preserve"> </w:t>
            </w:r>
            <w:r>
              <w:t xml:space="preserve">“waters above”</w:t>
            </w:r>
            <w:r>
              <w:t xml:space="preserve"> </w:t>
            </w:r>
            <w:r>
              <w:t xml:space="preserve">reflects ancient cosmology’s language for the ordered creation</w:t>
            </w:r>
          </w:p>
        </w:tc>
      </w:tr>
      <w:tr>
        <w:tc>
          <w:tcPr/>
          <w:p>
            <w:pPr>
              <w:pStyle w:val="Compact"/>
            </w:pPr>
            <w:r>
              <w:t xml:space="preserve">5</w:t>
            </w:r>
          </w:p>
        </w:tc>
        <w:tc>
          <w:tcPr/>
          <w:p>
            <w:pPr>
              <w:pStyle w:val="Compact"/>
            </w:pPr>
            <w:r>
              <w:t xml:space="preserve">Rationale:</w:t>
            </w:r>
            <w:r>
              <w:t xml:space="preserve"> </w:t>
            </w:r>
            <w:r>
              <w:t xml:space="preserve">“For He commanded, and they were created”</w:t>
            </w:r>
          </w:p>
        </w:tc>
        <w:tc>
          <w:tcPr/>
          <w:p>
            <w:pPr>
              <w:pStyle w:val="Compact"/>
            </w:pPr>
            <w:r>
              <w:t xml:space="preserve">The ground of the heavenly summons — creation by divine fiat; the</w:t>
            </w:r>
            <w:r>
              <w:t xml:space="preserve"> </w:t>
            </w:r>
            <w:r>
              <w:rPr>
                <w:i/>
                <w:iCs/>
              </w:rPr>
              <w:t xml:space="preserve">why</w:t>
            </w:r>
            <w:r>
              <w:t xml:space="preserve"> </w:t>
            </w:r>
            <w:r>
              <w:t xml:space="preserve">of heavenly praise</w:t>
            </w:r>
          </w:p>
        </w:tc>
      </w:tr>
      <w:tr>
        <w:tc>
          <w:tcPr/>
          <w:p>
            <w:pPr>
              <w:pStyle w:val="Compact"/>
            </w:pPr>
            <w:r>
              <w:t xml:space="preserve">6</w:t>
            </w:r>
          </w:p>
        </w:tc>
        <w:tc>
          <w:tcPr/>
          <w:p>
            <w:pPr>
              <w:pStyle w:val="Compact"/>
            </w:pPr>
            <w:r>
              <w:t xml:space="preserve">“He established them forever and ever; He gave a decree, and it shall not pass away”</w:t>
            </w:r>
          </w:p>
        </w:tc>
        <w:tc>
          <w:tcPr/>
          <w:p>
            <w:pPr>
              <w:pStyle w:val="Compact"/>
            </w:pPr>
            <w:r>
              <w:t xml:space="preserve">Continued praise rationale — God’s ongoing sustaining decree; creation’s stability is the evidence of God’s faithfulness</w:t>
            </w:r>
          </w:p>
        </w:tc>
      </w:tr>
      <w:tr>
        <w:tc>
          <w:tcPr/>
          <w:p>
            <w:pPr>
              <w:pStyle w:val="Compact"/>
            </w:pPr>
            <w:r>
              <w:t xml:space="preserve">7</w:t>
            </w:r>
          </w:p>
        </w:tc>
        <w:tc>
          <w:tcPr/>
          <w:p>
            <w:pPr>
              <w:pStyle w:val="Compact"/>
            </w:pPr>
            <w:r>
              <w:t xml:space="preserve">Second summons:</w:t>
            </w:r>
            <w:r>
              <w:t xml:space="preserve"> </w:t>
            </w:r>
            <w:r>
              <w:t xml:space="preserve">“Praise the LORD from the earth”</w:t>
            </w:r>
          </w:p>
        </w:tc>
        <w:tc>
          <w:tcPr/>
          <w:p>
            <w:pPr>
              <w:pStyle w:val="Compact"/>
            </w:pPr>
            <w:r>
              <w:t xml:space="preserve">The locus of praise descends; the earthly summons now begins</w:t>
            </w:r>
          </w:p>
        </w:tc>
      </w:tr>
      <w:tr>
        <w:tc>
          <w:tcPr/>
          <w:p>
            <w:pPr>
              <w:pStyle w:val="Compact"/>
            </w:pPr>
            <w:r>
              <w:t xml:space="preserve">7b</w:t>
            </w:r>
          </w:p>
        </w:tc>
        <w:tc>
          <w:tcPr/>
          <w:p>
            <w:pPr>
              <w:pStyle w:val="Compact"/>
            </w:pPr>
            <w:r>
              <w:t xml:space="preserve">Summons to sea creatures and all ocean depths</w:t>
            </w:r>
          </w:p>
        </w:tc>
        <w:tc>
          <w:tcPr/>
          <w:p>
            <w:pPr>
              <w:pStyle w:val="Compact"/>
            </w:pPr>
            <w:r>
              <w:t xml:space="preserve">The deep and its inhabitants; the most remote and inaccessible regions of the earth</w:t>
            </w:r>
          </w:p>
        </w:tc>
      </w:tr>
      <w:tr>
        <w:tc>
          <w:tcPr/>
          <w:p>
            <w:pPr>
              <w:pStyle w:val="Compact"/>
            </w:pPr>
            <w:r>
              <w:t xml:space="preserve">8</w:t>
            </w:r>
          </w:p>
        </w:tc>
        <w:tc>
          <w:tcPr/>
          <w:p>
            <w:pPr>
              <w:pStyle w:val="Compact"/>
            </w:pPr>
            <w:r>
              <w:t xml:space="preserve">Fire, hail, snow, mist, and stormy wind</w:t>
            </w:r>
          </w:p>
        </w:tc>
        <w:tc>
          <w:tcPr/>
          <w:p>
            <w:pPr>
              <w:pStyle w:val="Compact"/>
            </w:pPr>
            <w:r>
              <w:t xml:space="preserve">The elemental weather forces — not gentle breezes but wild, powerful natural phenomena;</w:t>
            </w:r>
            <w:r>
              <w:t xml:space="preserve"> </w:t>
            </w:r>
            <w:r>
              <w:t xml:space="preserve">“fulfilling His word”</w:t>
            </w:r>
          </w:p>
        </w:tc>
      </w:tr>
      <w:tr>
        <w:tc>
          <w:tcPr/>
          <w:p>
            <w:pPr>
              <w:pStyle w:val="Compact"/>
            </w:pPr>
            <w:r>
              <w:t xml:space="preserve">9</w:t>
            </w:r>
          </w:p>
        </w:tc>
        <w:tc>
          <w:tcPr/>
          <w:p>
            <w:pPr>
              <w:pStyle w:val="Compact"/>
            </w:pPr>
            <w:r>
              <w:t xml:space="preserve">Mountains and hills, fruit trees and all cedars</w:t>
            </w:r>
          </w:p>
        </w:tc>
        <w:tc>
          <w:tcPr/>
          <w:p>
            <w:pPr>
              <w:pStyle w:val="Compact"/>
            </w:pPr>
            <w:r>
              <w:t xml:space="preserve">The solid, permanent features of the earth — great heights and cultivated/wild vegetation</w:t>
            </w:r>
          </w:p>
        </w:tc>
      </w:tr>
      <w:tr>
        <w:tc>
          <w:tcPr/>
          <w:p>
            <w:pPr>
              <w:pStyle w:val="Compact"/>
            </w:pPr>
            <w:r>
              <w:t xml:space="preserve">10</w:t>
            </w:r>
          </w:p>
        </w:tc>
        <w:tc>
          <w:tcPr/>
          <w:p>
            <w:pPr>
              <w:pStyle w:val="Compact"/>
            </w:pPr>
            <w:r>
              <w:t xml:space="preserve">Wild animals and all livestock, crawling things and flying birds</w:t>
            </w:r>
          </w:p>
        </w:tc>
        <w:tc>
          <w:tcPr/>
          <w:p>
            <w:pPr>
              <w:pStyle w:val="Compact"/>
            </w:pPr>
            <w:r>
              <w:t xml:space="preserve">The whole animal kingdom — from the untamed to the domesticated, from the lowly to the airborne</w:t>
            </w:r>
          </w:p>
        </w:tc>
      </w:tr>
      <w:tr>
        <w:tc>
          <w:tcPr/>
          <w:p>
            <w:pPr>
              <w:pStyle w:val="Compact"/>
            </w:pPr>
            <w:r>
              <w:t xml:space="preserve">11</w:t>
            </w:r>
          </w:p>
        </w:tc>
        <w:tc>
          <w:tcPr/>
          <w:p>
            <w:pPr>
              <w:pStyle w:val="Compact"/>
            </w:pPr>
            <w:r>
              <w:t xml:space="preserve">Kings of the earth and all peoples, princes and all rulers of the earth</w:t>
            </w:r>
          </w:p>
        </w:tc>
        <w:tc>
          <w:tcPr/>
          <w:p>
            <w:pPr>
              <w:pStyle w:val="Compact"/>
            </w:pPr>
            <w:r>
              <w:t xml:space="preserve">The summons turns explicitly human; political and governing authority summoned to praise</w:t>
            </w:r>
          </w:p>
        </w:tc>
      </w:tr>
      <w:tr>
        <w:tc>
          <w:tcPr/>
          <w:p>
            <w:pPr>
              <w:pStyle w:val="Compact"/>
            </w:pPr>
            <w:r>
              <w:t xml:space="preserve">12</w:t>
            </w:r>
          </w:p>
        </w:tc>
        <w:tc>
          <w:tcPr/>
          <w:p>
            <w:pPr>
              <w:pStyle w:val="Compact"/>
            </w:pPr>
            <w:r>
              <w:t xml:space="preserve">Young men and women, old and children together</w:t>
            </w:r>
          </w:p>
        </w:tc>
        <w:tc>
          <w:tcPr/>
          <w:p>
            <w:pPr>
              <w:pStyle w:val="Compact"/>
            </w:pPr>
            <w:r>
              <w:t xml:space="preserve">All demographic categories — age, gender, stage of life — no one excluded</w:t>
            </w:r>
          </w:p>
        </w:tc>
      </w:tr>
      <w:tr>
        <w:tc>
          <w:tcPr/>
          <w:p>
            <w:pPr>
              <w:pStyle w:val="Compact"/>
            </w:pPr>
            <w:r>
              <w:t xml:space="preserve">13</w:t>
            </w:r>
          </w:p>
        </w:tc>
        <w:tc>
          <w:tcPr/>
          <w:p>
            <w:pPr>
              <w:pStyle w:val="Compact"/>
            </w:pPr>
            <w:r>
              <w:t xml:space="preserve">“Let them praise the name of the LORD, for His name alone is exalted; His glory is above earth and heaven”</w:t>
            </w:r>
          </w:p>
        </w:tc>
        <w:tc>
          <w:tcPr/>
          <w:p>
            <w:pPr>
              <w:pStyle w:val="Compact"/>
            </w:pPr>
            <w:r>
              <w:t xml:space="preserve">The climactic theological rationale: His name alone is worthy; His glory transcends the very creation that praises Him</w:t>
            </w:r>
          </w:p>
        </w:tc>
      </w:tr>
      <w:tr>
        <w:tc>
          <w:tcPr/>
          <w:p>
            <w:pPr>
              <w:pStyle w:val="Compact"/>
            </w:pPr>
            <w:r>
              <w:t xml:space="preserve">14a</w:t>
            </w:r>
          </w:p>
        </w:tc>
        <w:tc>
          <w:tcPr/>
          <w:p>
            <w:pPr>
              <w:pStyle w:val="Compact"/>
            </w:pPr>
            <w:r>
              <w:t xml:space="preserve">“He has raised up a horn for His people”</w:t>
            </w:r>
          </w:p>
        </w:tc>
        <w:tc>
          <w:tcPr/>
          <w:p>
            <w:pPr>
              <w:pStyle w:val="Compact"/>
            </w:pPr>
            <w:r>
              <w:t xml:space="preserve">The covenantal pivot — saving action on behalf of His covenant people;</w:t>
            </w:r>
            <w:r>
              <w:t xml:space="preserve"> </w:t>
            </w:r>
            <w:r>
              <w:t xml:space="preserve">“horn”</w:t>
            </w:r>
            <w:r>
              <w:t xml:space="preserve"> </w:t>
            </w:r>
            <w:r>
              <w:t xml:space="preserve">= strength/salvation raised up</w:t>
            </w:r>
          </w:p>
        </w:tc>
      </w:tr>
      <w:tr>
        <w:tc>
          <w:tcPr/>
          <w:p>
            <w:pPr>
              <w:pStyle w:val="Compact"/>
            </w:pPr>
            <w:r>
              <w:t xml:space="preserve">14b</w:t>
            </w:r>
          </w:p>
        </w:tc>
        <w:tc>
          <w:tcPr/>
          <w:p>
            <w:pPr>
              <w:pStyle w:val="Compact"/>
            </w:pPr>
            <w:r>
              <w:t xml:space="preserve">“Praise for all His saints, for the people of Israel who are near to Him”</w:t>
            </w:r>
          </w:p>
        </w:tc>
        <w:tc>
          <w:tcPr/>
          <w:p>
            <w:pPr>
              <w:pStyle w:val="Compact"/>
            </w:pPr>
            <w:r>
              <w:t xml:space="preserve">The cosmic praise resolves into covenantal particularity — the saints are the focal point;</w:t>
            </w:r>
            <w:r>
              <w:t xml:space="preserve"> </w:t>
            </w:r>
            <w:r>
              <w:t xml:space="preserve">“near to Him”</w:t>
            </w:r>
            <w:r>
              <w:t xml:space="preserve"> </w:t>
            </w:r>
            <w:r>
              <w:t xml:space="preserve">is the defining privilege</w:t>
            </w:r>
          </w:p>
        </w:tc>
      </w:tr>
      <w:tr>
        <w:tc>
          <w:tcPr/>
          <w:p>
            <w:pPr>
              <w:pStyle w:val="Compact"/>
            </w:pPr>
            <w:r>
              <w:t xml:space="preserve">14c</w:t>
            </w:r>
          </w:p>
        </w:tc>
        <w:tc>
          <w:tcPr/>
          <w:p>
            <w:pPr>
              <w:pStyle w:val="Compact"/>
            </w:pPr>
            <w:r>
              <w:t xml:space="preserve">“Praise the LORD!”</w:t>
            </w:r>
          </w:p>
        </w:tc>
        <w:tc>
          <w:tcPr/>
          <w:p>
            <w:pPr>
              <w:pStyle w:val="Compact"/>
            </w:pPr>
            <w:r>
              <w:t xml:space="preserve">Closing</w:t>
            </w:r>
            <w:r>
              <w:t xml:space="preserve"> </w:t>
            </w:r>
            <w:r>
              <w:rPr>
                <w:i/>
                <w:iCs/>
              </w:rPr>
              <w:t xml:space="preserve">hallelujah</w:t>
            </w:r>
            <w:r>
              <w:t xml:space="preserve"> </w:t>
            </w:r>
            <w:r>
              <w:t xml:space="preserve">— the psalm ends where it began; the frame closes on the same imperative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Heavenly Summons: Let the Heights Praise Him</w:t>
            </w:r>
          </w:p>
        </w:tc>
      </w:tr>
      <w:tr>
        <w:tc>
          <w:tcPr/>
          <w:p>
            <w:pPr>
              <w:pStyle w:val="Compact"/>
            </w:pPr>
            <w:r>
              <w:t xml:space="preserve">2</w:t>
            </w:r>
          </w:p>
        </w:tc>
        <w:tc>
          <w:tcPr/>
          <w:p>
            <w:pPr>
              <w:pStyle w:val="Compact"/>
            </w:pPr>
            <w:r>
              <w:t xml:space="preserve">7–12</w:t>
            </w:r>
          </w:p>
        </w:tc>
        <w:tc>
          <w:tcPr/>
          <w:p>
            <w:pPr>
              <w:pStyle w:val="Compact"/>
            </w:pPr>
            <w:r>
              <w:t xml:space="preserve">The Earthly Summons: Let the Depths and the Nations Praise Him</w:t>
            </w:r>
          </w:p>
        </w:tc>
      </w:tr>
      <w:tr>
        <w:tc>
          <w:tcPr/>
          <w:p>
            <w:pPr>
              <w:pStyle w:val="Compact"/>
            </w:pPr>
            <w:r>
              <w:t xml:space="preserve">3</w:t>
            </w:r>
          </w:p>
        </w:tc>
        <w:tc>
          <w:tcPr/>
          <w:p>
            <w:pPr>
              <w:pStyle w:val="Compact"/>
            </w:pPr>
            <w:r>
              <w:t xml:space="preserve">13–14</w:t>
            </w:r>
          </w:p>
        </w:tc>
        <w:tc>
          <w:tcPr/>
          <w:p>
            <w:pPr>
              <w:pStyle w:val="Compact"/>
            </w:pPr>
            <w:r>
              <w:t xml:space="preserve">The Covenantal Convergence: Universal Praise Anchored in Redemptive Grace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All creation is summoned to praise the LORD who made, sustains, and redeems it.</w:t>
      </w:r>
    </w:p>
    <w:p>
      <w:pPr>
        <w:pStyle w:val="BodyText"/>
      </w:pPr>
      <w:r>
        <w:rPr>
          <w:b/>
          <w:bCs/>
        </w:rPr>
        <w:t xml:space="preserve">Primary Claim:</w:t>
      </w:r>
      <w:r>
        <w:t xml:space="preserve"> </w:t>
      </w:r>
      <w:r>
        <w:t xml:space="preserve">The LORD who created and sustains every tier of the cosmos is worthy of praise from every voice within it — and His redeemed people occupy the center of that cosmic doxology, called to lead what the whole creation is already doing.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Expand the frame of your praise.</w:t>
      </w:r>
      <w:r>
        <w:t xml:space="preserve"> </w:t>
      </w:r>
      <w:r>
        <w:rPr>
          <w:i/>
          <w:iCs/>
        </w:rPr>
        <w:t xml:space="preserve">(Mind/Belief)</w:t>
      </w:r>
      <w:r>
        <w:t xml:space="preserve"> </w:t>
      </w:r>
      <w:r>
        <w:t xml:space="preserve">Most worshipers unconsciously shrink praise to the personal and the subjective —</w:t>
      </w:r>
      <w:r>
        <w:t xml:space="preserve"> </w:t>
      </w:r>
      <w:r>
        <w:t xml:space="preserve">“I praise God for what He has done for me this week.”</w:t>
      </w:r>
      <w:r>
        <w:t xml:space="preserve"> </w:t>
      </w:r>
      <w:r>
        <w:t xml:space="preserve">Psalm 148 does not begin there. It begins in the heavens, with angels and galaxies and the ordered cosmos, and only arrives at individual human worshipers twelve verses later. The reader is being called to a cognitive reorientation: your praise is not the center of the doxological universe — it is one voice joining a cosmic choir that was singing before you were born and will sing after you are gone. Recalibrate your worship to match the scale of the One you are worshiping.</w:t>
      </w:r>
    </w:p>
    <w:p>
      <w:pPr>
        <w:pStyle w:val="BodyText"/>
      </w:pPr>
      <w:r>
        <w:rPr>
          <w:b/>
          <w:bCs/>
        </w:rPr>
        <w:t xml:space="preserve">2. Let the creation around you function as a summons, not merely scenery.</w:t>
      </w:r>
      <w:r>
        <w:t xml:space="preserve"> </w:t>
      </w:r>
      <w:r>
        <w:rPr>
          <w:i/>
          <w:iCs/>
        </w:rPr>
        <w:t xml:space="preserve">(Affections/Worship)</w:t>
      </w:r>
      <w:r>
        <w:t xml:space="preserve"> </w:t>
      </w:r>
      <w:r>
        <w:t xml:space="preserve">The psalm addresses sun, moon, mountains, storms, and sea creatures as participants in praise — not passive backdrops for human activity. The implication for the worshiper is a fundamental shift in how the natural world is received: not as raw material to be managed, not as scenery to be enjoyed, but as a congregation already assembled in praise. The next time you see a storm, a mountain range, a night sky full of stars, or a tidal wave — you are not observing nature, you are witnessing worship. Let that produce in you not aesthetic pleasure alone but responsive praise that joins what creation is already doing.</w:t>
      </w:r>
    </w:p>
    <w:p>
      <w:pPr>
        <w:pStyle w:val="BodyText"/>
      </w:pPr>
      <w:r>
        <w:rPr>
          <w:b/>
          <w:bCs/>
        </w:rPr>
        <w:t xml:space="preserve">3. Refuse the privatization of your worship.</w:t>
      </w:r>
      <w:r>
        <w:t xml:space="preserve"> </w:t>
      </w:r>
      <w:r>
        <w:rPr>
          <w:i/>
          <w:iCs/>
        </w:rPr>
        <w:t xml:space="preserve">(Will/Behavior)</w:t>
      </w:r>
      <w:r>
        <w:t xml:space="preserve"> </w:t>
      </w:r>
      <w:r>
        <w:t xml:space="preserve">Verse 11-12 summons kings, peoples, princes, rulers, young men, women, old, and children — every public and private category of human existence. There is no realm of life exempt from the claim of this psalm’s praise. The worshiper who keeps faith contained to personal devotion and private spirituality is living below the vision of Psalm 148. Concretely: identify one arena of your life — workplace, family, civic engagement, creative work — where your praise of the LORD has been functionally silent, and begin to let it become visible there.</w:t>
      </w:r>
    </w:p>
    <w:p>
      <w:pPr>
        <w:pStyle w:val="BodyText"/>
      </w:pPr>
      <w:r>
        <w:rPr>
          <w:b/>
          <w:bCs/>
        </w:rPr>
        <w:t xml:space="preserve">4. Rest your identity in the staggering privilege of being</w:t>
      </w:r>
      <w:r>
        <w:rPr>
          <w:b/>
          <w:bCs/>
        </w:rPr>
        <w:t xml:space="preserve"> </w:t>
      </w:r>
      <w:r>
        <w:rPr>
          <w:b/>
          <w:bCs/>
        </w:rPr>
        <w:t xml:space="preserve">“near to Him.”</w:t>
      </w:r>
      <w:r>
        <w:t xml:space="preserve"> </w:t>
      </w:r>
      <w:r>
        <w:rPr>
          <w:i/>
          <w:iCs/>
        </w:rPr>
        <w:t xml:space="preserve">(Affections/Worship)</w:t>
      </w:r>
      <w:r>
        <w:t xml:space="preserve"> </w:t>
      </w:r>
      <w:r>
        <w:t xml:space="preserve">The final phrase of the psalm —</w:t>
      </w:r>
      <w:r>
        <w:t xml:space="preserve"> </w:t>
      </w:r>
      <w:r>
        <w:t xml:space="preserve">“the people of Israel who are near to Him”</w:t>
      </w:r>
      <w:r>
        <w:t xml:space="preserve"> </w:t>
      </w:r>
      <w:r>
        <w:t xml:space="preserve">— is not a footnote. It is the resolution of the entire cosmic movement. After summoning every layer of creation to praise, the psalm lands on a specific people defined by proximity to the LORD. For the believer in Christ, this is the gospel in four words: you are near to Him — not because of your devotional consistency, not because of your spiritual achievement, but because He has raised up a horn of salvation and brought you close. Live from that identity, not toward it. You are not working to get near to God. You are already near, and that is the ground of everything else.</w:t>
      </w:r>
    </w:p>
    <w:p>
      <w:pPr>
        <w:pStyle w:val="BodyText"/>
      </w:pPr>
      <w:r>
        <w:rPr>
          <w:b/>
          <w:bCs/>
        </w:rPr>
        <w:t xml:space="preserve">5. Let the permanence of God’s creative decree produce enduring, unshakeable worship.</w:t>
      </w:r>
      <w:r>
        <w:t xml:space="preserve"> </w:t>
      </w:r>
      <w:r>
        <w:rPr>
          <w:i/>
          <w:iCs/>
        </w:rPr>
        <w:t xml:space="preserve">(Mind/Belief)</w:t>
      </w:r>
      <w:r>
        <w:t xml:space="preserve"> </w:t>
      </w:r>
      <w:r>
        <w:t xml:space="preserve">Verses 5-6 ground the heavenly summons in a specific rationale: God commanded, and they were created; He established them forever by a decree that shall not pass away. The stability of the created order — the fact that the sun rises, that the stars hold their courses, that the seasons turn — is not mechanical regularity but ongoing covenantal faithfulness. The worshiper who understands this no longer treats natural regularity as ordinary and God’s interventions as extraordinary. Every ordered thing is evidence of a decree that shall not pass away. This is the basis for a praise that is not dependent on how this week felt — it is grounded in what God has been doing since the first command of creation.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148 establishes that the LORD is worthy of praise not merely as Israel’s covenant God but as the Creator and Sustainer of all that exists. The ground of praise is stated twice with precision: He commanded, and they were created (v. 5); He has raised up a horn for His people (v. 14). The first rationale is ontological — creation owes praise to the One who brought it into being by mere command. The second rationale is soteriological — the covenant people owe praise to the One who has acted redemptively on their behalf. Together, these two rationales display the comprehensive basis of God’s claim to worship: He is LORD of creation and LORD of redemption, and both dimensions converge in His praise. The psalm also teaches that God’s glory is not contained within or exhausted by the creation —</w:t>
      </w:r>
      <w:r>
        <w:t xml:space="preserve"> </w:t>
      </w:r>
      <w:r>
        <w:t xml:space="preserve">“His glory is above earth and heaven”</w:t>
      </w:r>
      <w:r>
        <w:t xml:space="preserve"> </w:t>
      </w:r>
      <w:r>
        <w:t xml:space="preserve">(v. 13) — meaning the whole cosmic choir exists in the presence of One whose majesty infinitely exceeds what any voice within it can express.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148 is a locus classicus for the Reformed understanding of God’s glory as the ultimate end of creation. The Westminster Shorter Catechism’s first question —</w:t>
      </w:r>
      <w:r>
        <w:t xml:space="preserve"> </w:t>
      </w:r>
      <w:r>
        <w:t xml:space="preserve">“What is the chief end of man?”</w:t>
      </w:r>
      <w:r>
        <w:t xml:space="preserve"> </w:t>
      </w:r>
      <w:r>
        <w:t xml:space="preserve">— finds its cosmic amplification here: the chief end of man is to glorify God, but that glorification is not uniquely human. Every tier of the created order exists to display and declare God’s glory, and humanity is summoned to lead that chorus, not to generate it alone. The closing verses carry a distinctly covenantal weight that is characteristic of Reformed theology: the cosmic sweep of the psalm does not dissolve into universalism but converges on the particular people of God, those whom the LORD has brought near through His saving action. This is the Reformed synthesis of God’s sovereignty in creation and His grace in redemption — the same God who spoke the cosmos into being has raised up a horn of salvation for His people, and that act of grace is itself the ground and fuel of the praise that the whole psalm demands. Doxology is never abstract in the Reformed tradition; it is always anchored in what God has specifically done.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whole creation is already praising the LORD — from galaxies to ocean floors, from storm systems to cedar trees, from kings to infants. You are not being invited to start something new. You are being summoned to join something ancient, vast, and unstoppable. And if you are among the people who are</w:t>
      </w:r>
      <w:r>
        <w:t xml:space="preserve"> </w:t>
      </w:r>
      <w:r>
        <w:t xml:space="preserve">“near to Him”</w:t>
      </w:r>
      <w:r>
        <w:t xml:space="preserve"> </w:t>
      </w:r>
      <w:r>
        <w:t xml:space="preserve">— brought close by His own saving action — then you have the most reason of any voice in the cosmos to sing. Stop living like a spectator at the edge of the choir. Step in.</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psalm as primarily about nature appreciation rather than doxological vocation.</w:t>
      </w:r>
      <w:r>
        <w:t xml:space="preserve"> </w:t>
      </w:r>
      <w:r>
        <w:t xml:space="preserve">This is one of the most common soft mishandlings. The psalm becomes a meditation on how beautiful creation is and how it points us to God — which is true but insufficient. The psalm is not primarily pointing you toward creation as evidence of God; it is summoning creation (and you) to active, direct, unmediated praise of the LORD Himself. The movement is theocentric, not creation-centric. Exposition that spends most of its time on the grandeur of nature has turned the psalm inside out.</w:t>
      </w:r>
    </w:p>
    <w:p>
      <w:pPr>
        <w:numPr>
          <w:ilvl w:val="0"/>
          <w:numId w:val="1002"/>
        </w:numPr>
      </w:pPr>
      <w:r>
        <w:rPr>
          <w:b/>
          <w:bCs/>
        </w:rPr>
        <w:t xml:space="preserve">Flattening the closing verses into a generic benediction.</w:t>
      </w:r>
      <w:r>
        <w:t xml:space="preserve"> </w:t>
      </w:r>
      <w:r>
        <w:t xml:space="preserve">Verses 13-14 are the theological climax of the psalm, not the doxological wind-down. The move from universal praise to covenantal particularity —</w:t>
      </w:r>
      <w:r>
        <w:t xml:space="preserve"> </w:t>
      </w:r>
      <w:r>
        <w:t xml:space="preserve">“for the people of Israel who are near to Him”</w:t>
      </w:r>
      <w:r>
        <w:t xml:space="preserve"> </w:t>
      </w:r>
      <w:r>
        <w:t xml:space="preserve">— is the psalm’s most theologically loaded move. Treating verse 14 as a tag line (</w:t>
      </w:r>
      <w:r>
        <w:t xml:space="preserve">“and especially God’s people should praise Him”</w:t>
      </w:r>
      <w:r>
        <w:t xml:space="preserve">) misses that the psalm has been building to this: the cosmic doxology resolves into redemptive grace. Preach the landing, not just the flight.</w:t>
      </w:r>
    </w:p>
    <w:p>
      <w:pPr>
        <w:numPr>
          <w:ilvl w:val="0"/>
          <w:numId w:val="1002"/>
        </w:numPr>
      </w:pPr>
      <w:r>
        <w:rPr>
          <w:b/>
          <w:bCs/>
        </w:rPr>
        <w:t xml:space="preserve">Reducing the application to</w:t>
      </w:r>
      <w:r>
        <w:rPr>
          <w:b/>
          <w:bCs/>
        </w:rPr>
        <w:t xml:space="preserve"> </w:t>
      </w:r>
      <w:r>
        <w:rPr>
          <w:b/>
          <w:bCs/>
        </w:rPr>
        <w:t xml:space="preserve">“we should praise God more.”</w:t>
      </w:r>
      <w:r>
        <w:t xml:space="preserve"> </w:t>
      </w:r>
      <w:r>
        <w:t xml:space="preserve">This is technically true but expositionally inert. The psalm is not primarily a call to increase the quantity of devotional activity. It is a summons to expand the frame of worship — to see the entire created order as a doxological context and to locate oneself within it. Applications should stretch the worshiper’s understanding of what praise is and where it happens, not merely urge more of what they are already doing.</w:t>
      </w:r>
    </w:p>
    <w:p>
      <w:pPr>
        <w:numPr>
          <w:ilvl w:val="0"/>
          <w:numId w:val="1002"/>
        </w:numPr>
      </w:pPr>
      <w:r>
        <w:rPr>
          <w:b/>
          <w:bCs/>
        </w:rPr>
        <w:t xml:space="preserve">Treating the summons to non-human creation as pure poetic license with no theological content.</w:t>
      </w:r>
      <w:r>
        <w:t xml:space="preserve"> </w:t>
      </w:r>
      <w:r>
        <w:t xml:space="preserve">If the psalmist meant only to say</w:t>
      </w:r>
      <w:r>
        <w:t xml:space="preserve"> </w:t>
      </w:r>
      <w:r>
        <w:t xml:space="preserve">“we humans should praise God comprehensively,”</w:t>
      </w:r>
      <w:r>
        <w:t xml:space="preserve"> </w:t>
      </w:r>
      <w:r>
        <w:t xml:space="preserve">the cosmic register of the summons would be rhetorical excess. The psalm means something by addressing the sun, the moon, the mountains, and the storm directly — namely, that God’s claim on the praise of the cosmos is ontological, not merely analogical. Exposition should press this without over-literalizing it: creation genuinely praises God by existing and functioning according to His decree, and the worshiper is being called to see and join that reality.</w:t>
      </w:r>
    </w:p>
    <w:p>
      <w:pPr>
        <w:numPr>
          <w:ilvl w:val="0"/>
          <w:numId w:val="1002"/>
        </w:numPr>
      </w:pPr>
      <w:r>
        <w:rPr>
          <w:b/>
          <w:bCs/>
        </w:rPr>
        <w:t xml:space="preserve">Failing to show the Christological telos of the psalm.</w:t>
      </w:r>
      <w:r>
        <w:t xml:space="preserve"> </w:t>
      </w:r>
      <w:r>
        <w:t xml:space="preserve">The</w:t>
      </w:r>
      <w:r>
        <w:t xml:space="preserve"> </w:t>
      </w:r>
      <w:r>
        <w:t xml:space="preserve">“horn”</w:t>
      </w:r>
      <w:r>
        <w:t xml:space="preserve"> </w:t>
      </w:r>
      <w:r>
        <w:t xml:space="preserve">raised up in verse 14, heard in light of Luke 1:68-69 and Colossians 1:15-17, points beyond a generic covenant blessing to the advent of Christ — the One through whom all things were created and for whom all things exist, and in whom the covenant people are brought near. Preaching that stays in the Old Testament register alone will leave the congregation without the fullest rationale for their praise. The cosmic choir of Psalm 148 finds its conductor in Christ — and that claim should be made, not implied.</w:t>
      </w:r>
    </w:p>
    <w:p>
      <w:pPr>
        <w:numPr>
          <w:ilvl w:val="0"/>
          <w:numId w:val="1002"/>
        </w:numPr>
      </w:pPr>
      <w:r>
        <w:rPr>
          <w:b/>
          <w:bCs/>
        </w:rPr>
        <w:t xml:space="preserve">Preaching the imperative without the indicative.</w:t>
      </w:r>
      <w:r>
        <w:t xml:space="preserve"> </w:t>
      </w:r>
      <w:r>
        <w:t xml:space="preserve">The psalm is structured as command —</w:t>
      </w:r>
      <w:r>
        <w:t xml:space="preserve"> </w:t>
      </w:r>
      <w:r>
        <w:t xml:space="preserve">“Praise the LORD!”</w:t>
      </w:r>
      <w:r>
        <w:t xml:space="preserve"> </w:t>
      </w:r>
      <w:r>
        <w:t xml:space="preserve">— but it is grounded throughout in what God has done (created by decree, sustained by covenant, raised up a horn for His people). A sermon that focuses primarily on the obligation to praise without anchoring that obligation in the grace that makes praise possible will produce either guilt or effort — neither of which is worship. The gospel fuel of verse 14 must be brought forward to power everything that precedes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2026-07-14T21:04:32Z</dcterms:created>
  <dcterms:modified xsi:type="dcterms:W3CDTF">2026-07-14T21:04:32Z</dcterms:modified>
</cp:coreProperties>
</file>

<file path=docProps/custom.xml><?xml version="1.0" encoding="utf-8"?>
<Properties xmlns="http://schemas.openxmlformats.org/officeDocument/2006/custom-properties" xmlns:vt="http://schemas.openxmlformats.org/officeDocument/2006/docPropsVTypes"/>
</file>